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D525" w14:textId="52D348A5" w:rsidR="00CF740F" w:rsidRPr="00105DD9" w:rsidRDefault="00005F4D" w:rsidP="00CF740F">
      <w:pPr>
        <w:rPr>
          <w:rFonts w:ascii="Helvetica Neue" w:hAnsi="Helvetica Neue"/>
          <w:sz w:val="22"/>
        </w:rPr>
      </w:pPr>
      <w:bookmarkStart w:id="0" w:name="_GoBack"/>
      <w:r w:rsidRPr="00105DD9">
        <w:rPr>
          <w:rFonts w:ascii="Helvetica Neue" w:hAnsi="Helvetica Neue"/>
          <w:sz w:val="22"/>
        </w:rPr>
        <w:t>P</w:t>
      </w:r>
      <w:r w:rsidR="00EA0725" w:rsidRPr="00105DD9">
        <w:rPr>
          <w:rFonts w:ascii="Helvetica Neue" w:hAnsi="Helvetica Neue"/>
          <w:sz w:val="22"/>
        </w:rPr>
        <w:t>sychologue, formée en psychologie expérimentale et sociale à l’Université Catholique de Louvain (Belgique)</w:t>
      </w:r>
      <w:r w:rsidR="00E708A7" w:rsidRPr="00105DD9">
        <w:rPr>
          <w:rFonts w:ascii="Helvetica Neue" w:hAnsi="Helvetica Neue"/>
          <w:sz w:val="22"/>
        </w:rPr>
        <w:t xml:space="preserve"> et psychothérapeute en </w:t>
      </w:r>
      <w:r w:rsidRPr="00105DD9">
        <w:rPr>
          <w:rFonts w:ascii="Helvetica Neue" w:hAnsi="Helvetica Neue"/>
          <w:sz w:val="22"/>
        </w:rPr>
        <w:t xml:space="preserve">analyse bioénergétique, Claudia Ucros </w:t>
      </w:r>
      <w:r w:rsidR="00EA0725" w:rsidRPr="00105DD9">
        <w:rPr>
          <w:rFonts w:ascii="Helvetica Neue" w:hAnsi="Helvetica Neue"/>
          <w:sz w:val="22"/>
        </w:rPr>
        <w:t>est titulaire du CBT (certificat de bioénergéticienne délivré par l’Institut International d’Analyse Bioénergétique</w:t>
      </w:r>
      <w:r w:rsidRPr="00105DD9">
        <w:rPr>
          <w:rFonts w:ascii="Helvetica Neue" w:hAnsi="Helvetica Neue"/>
          <w:sz w:val="22"/>
        </w:rPr>
        <w:t xml:space="preserve"> - IIBA</w:t>
      </w:r>
      <w:r w:rsidR="00EA0725" w:rsidRPr="00105DD9">
        <w:rPr>
          <w:rFonts w:ascii="Helvetica Neue" w:hAnsi="Helvetica Neue"/>
          <w:sz w:val="22"/>
        </w:rPr>
        <w:t>) et du CEP (Certificat Européen de Psychothérapeute)</w:t>
      </w:r>
      <w:r w:rsidRPr="00105DD9">
        <w:rPr>
          <w:rFonts w:ascii="Helvetica Neue" w:hAnsi="Helvetica Neue"/>
          <w:sz w:val="22"/>
        </w:rPr>
        <w:t xml:space="preserve">. </w:t>
      </w:r>
    </w:p>
    <w:p w14:paraId="1CB5D69E" w14:textId="77777777" w:rsidR="00CF740F" w:rsidRPr="00105DD9" w:rsidRDefault="004036C2" w:rsidP="00CF740F">
      <w:pPr>
        <w:rPr>
          <w:rFonts w:ascii="Helvetica Neue" w:hAnsi="Helvetica Neue"/>
          <w:sz w:val="22"/>
        </w:rPr>
      </w:pPr>
    </w:p>
    <w:p w14:paraId="06F72DA4" w14:textId="425A1F4A" w:rsidR="00CF740F" w:rsidRPr="00105DD9" w:rsidRDefault="00EA0725" w:rsidP="00CF740F">
      <w:pPr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Claudia Ucros a approfondi le domaine de la psycho-traumatologie grâce à son expérience au Stressteam de la police fédérale belge et à des formations </w:t>
      </w:r>
      <w:r w:rsidR="00005F4D" w:rsidRPr="00105DD9">
        <w:rPr>
          <w:rFonts w:ascii="Helvetica Neue" w:hAnsi="Helvetica Neue"/>
          <w:sz w:val="22"/>
        </w:rPr>
        <w:t xml:space="preserve">continues </w:t>
      </w:r>
      <w:r w:rsidRPr="00105DD9">
        <w:rPr>
          <w:rFonts w:ascii="Helvetica Neue" w:hAnsi="Helvetica Neue"/>
          <w:sz w:val="22"/>
        </w:rPr>
        <w:t>complémentaires</w:t>
      </w:r>
      <w:r w:rsidR="00005F4D" w:rsidRPr="00105DD9">
        <w:rPr>
          <w:rFonts w:ascii="Helvetica Neue" w:hAnsi="Helvetica Neue"/>
          <w:sz w:val="22"/>
        </w:rPr>
        <w:t xml:space="preserve">. </w:t>
      </w:r>
      <w:r w:rsidR="00612FA5" w:rsidRPr="00105DD9">
        <w:rPr>
          <w:rFonts w:ascii="Helvetica Neue" w:hAnsi="Helvetica Neue"/>
          <w:sz w:val="22"/>
        </w:rPr>
        <w:t xml:space="preserve"> </w:t>
      </w:r>
    </w:p>
    <w:p w14:paraId="0CC0250D" w14:textId="77777777" w:rsidR="00612FA5" w:rsidRPr="00105DD9" w:rsidRDefault="00612FA5" w:rsidP="00CF740F">
      <w:pPr>
        <w:rPr>
          <w:rFonts w:ascii="Helvetica Neue" w:hAnsi="Helvetica Neue"/>
          <w:sz w:val="22"/>
        </w:rPr>
      </w:pPr>
    </w:p>
    <w:p w14:paraId="166F433C" w14:textId="23EFCD43" w:rsidR="00612FA5" w:rsidRPr="00105DD9" w:rsidRDefault="00612FA5" w:rsidP="00CF740F">
      <w:pPr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Claudia Ucros est superviseure et formatrice. Elle a collaboré avec différents instituts notamment BIPE et CIFPR. </w:t>
      </w:r>
    </w:p>
    <w:p w14:paraId="5E54446F" w14:textId="77777777" w:rsidR="008B2127" w:rsidRPr="00105DD9" w:rsidRDefault="008B2127" w:rsidP="00CF740F">
      <w:pPr>
        <w:rPr>
          <w:rFonts w:ascii="Helvetica Neue" w:hAnsi="Helvetica Neue"/>
          <w:sz w:val="22"/>
        </w:rPr>
      </w:pPr>
    </w:p>
    <w:p w14:paraId="61D237E1" w14:textId="12E46322" w:rsidR="008B2127" w:rsidRPr="00105DD9" w:rsidRDefault="008B2127" w:rsidP="00CF740F">
      <w:pPr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Parallèlement à la psychothérapie, elle a approfondi les approches corporelles, énergétiques et spirituelles, par des formations en massage, haptonomie, yoga, Zhi Neng Qi Gong, différents enseignements taoïstes, et Morpho et GéoBioHarmonie avec les Solides de Platon,  </w:t>
      </w:r>
    </w:p>
    <w:p w14:paraId="539E8F92" w14:textId="77777777" w:rsidR="00CF740F" w:rsidRPr="00105DD9" w:rsidRDefault="004036C2" w:rsidP="00CF740F">
      <w:pPr>
        <w:rPr>
          <w:rFonts w:ascii="Helvetica Neue" w:hAnsi="Helvetica Neue"/>
          <w:sz w:val="22"/>
        </w:rPr>
      </w:pPr>
    </w:p>
    <w:p w14:paraId="04F6A737" w14:textId="1B9071B8" w:rsidR="00CF740F" w:rsidRPr="00105DD9" w:rsidRDefault="00EA0725" w:rsidP="00CF740F">
      <w:pPr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>A travers son parcours</w:t>
      </w:r>
      <w:r w:rsidR="00005F4D" w:rsidRPr="00105DD9">
        <w:rPr>
          <w:rFonts w:ascii="Helvetica Neue" w:hAnsi="Helvetica Neue"/>
          <w:sz w:val="22"/>
        </w:rPr>
        <w:t>,</w:t>
      </w:r>
      <w:r w:rsidRPr="00105DD9">
        <w:rPr>
          <w:rFonts w:ascii="Helvetica Neue" w:hAnsi="Helvetica Neue"/>
          <w:sz w:val="22"/>
        </w:rPr>
        <w:t xml:space="preserve"> Claudia Ucros </w:t>
      </w:r>
      <w:r w:rsidR="00005F4D" w:rsidRPr="00105DD9">
        <w:rPr>
          <w:rFonts w:ascii="Helvetica Neue" w:hAnsi="Helvetica Neue"/>
          <w:sz w:val="22"/>
        </w:rPr>
        <w:t>propose</w:t>
      </w:r>
      <w:r w:rsidRPr="00105DD9">
        <w:rPr>
          <w:rFonts w:ascii="Helvetica Neue" w:hAnsi="Helvetica Neue"/>
          <w:sz w:val="22"/>
        </w:rPr>
        <w:t xml:space="preserve"> un lieu d’intersection entre les dimensions humaniste</w:t>
      </w:r>
      <w:r w:rsidR="008B2127" w:rsidRPr="00105DD9">
        <w:rPr>
          <w:rFonts w:ascii="Helvetica Neue" w:hAnsi="Helvetica Neue"/>
          <w:sz w:val="22"/>
        </w:rPr>
        <w:t xml:space="preserve"> et énérgétique de l’analyse bioénergétique,</w:t>
      </w:r>
      <w:r w:rsidRPr="00105DD9">
        <w:rPr>
          <w:rFonts w:ascii="Helvetica Neue" w:hAnsi="Helvetica Neue"/>
          <w:sz w:val="22"/>
        </w:rPr>
        <w:t xml:space="preserve"> la compréhension neuro-cognitive des émotions</w:t>
      </w:r>
      <w:r w:rsidR="008B2127" w:rsidRPr="00105DD9">
        <w:rPr>
          <w:rFonts w:ascii="Helvetica Neue" w:hAnsi="Helvetica Neue"/>
          <w:sz w:val="22"/>
        </w:rPr>
        <w:t>, et la dimension transpersonnelle et spirituelle</w:t>
      </w:r>
      <w:r w:rsidRPr="00105DD9">
        <w:rPr>
          <w:rFonts w:ascii="Helvetica Neue" w:hAnsi="Helvetica Neue"/>
          <w:sz w:val="22"/>
        </w:rPr>
        <w:t>. Le corps est perçu comme un tout incluant des co</w:t>
      </w:r>
      <w:r w:rsidR="00E708A7" w:rsidRPr="00105DD9">
        <w:rPr>
          <w:rFonts w:ascii="Helvetica Neue" w:hAnsi="Helvetica Neue"/>
          <w:sz w:val="22"/>
        </w:rPr>
        <w:t>mposantes physique, psychique,</w:t>
      </w:r>
      <w:r w:rsidRPr="00105DD9">
        <w:rPr>
          <w:rFonts w:ascii="Helvetica Neue" w:hAnsi="Helvetica Neue"/>
          <w:sz w:val="22"/>
        </w:rPr>
        <w:t xml:space="preserve"> mentale</w:t>
      </w:r>
      <w:r w:rsidR="00E708A7" w:rsidRPr="00105DD9">
        <w:rPr>
          <w:rFonts w:ascii="Helvetica Neue" w:hAnsi="Helvetica Neue"/>
          <w:sz w:val="22"/>
        </w:rPr>
        <w:t xml:space="preserve"> et spirituelle</w:t>
      </w:r>
      <w:r w:rsidRPr="00105DD9">
        <w:rPr>
          <w:rFonts w:ascii="Helvetica Neue" w:hAnsi="Helvetica Neue"/>
          <w:sz w:val="22"/>
        </w:rPr>
        <w:t>. La régulation du Soi et des émotions par l’auto-régulation et par la relation</w:t>
      </w:r>
      <w:r w:rsidR="00E708A7" w:rsidRPr="00105DD9">
        <w:rPr>
          <w:rFonts w:ascii="Helvetica Neue" w:hAnsi="Helvetica Neue"/>
          <w:sz w:val="22"/>
        </w:rPr>
        <w:t xml:space="preserve"> (la régulation intersubjective)</w:t>
      </w:r>
      <w:r w:rsidRPr="00105DD9">
        <w:rPr>
          <w:rFonts w:ascii="Helvetica Neue" w:hAnsi="Helvetica Neue"/>
          <w:sz w:val="22"/>
        </w:rPr>
        <w:t xml:space="preserve"> occupe une place importante dans son travail thérapeutique.</w:t>
      </w:r>
    </w:p>
    <w:bookmarkEnd w:id="0"/>
    <w:p w14:paraId="05798DED" w14:textId="77777777" w:rsidR="00CF740F" w:rsidRPr="00105DD9" w:rsidRDefault="004036C2" w:rsidP="00CF740F">
      <w:pPr>
        <w:rPr>
          <w:rFonts w:ascii="Helvetica Neue" w:hAnsi="Helvetica Neue"/>
          <w:sz w:val="22"/>
        </w:rPr>
      </w:pPr>
    </w:p>
    <w:p w14:paraId="6462EA8C" w14:textId="55BD4EEE" w:rsidR="00CF740F" w:rsidRPr="00105DD9" w:rsidRDefault="004036C2" w:rsidP="00CF740F">
      <w:pPr>
        <w:rPr>
          <w:rFonts w:ascii="Helvetica Neue" w:hAnsi="Helvetica Neue"/>
          <w:sz w:val="22"/>
        </w:rPr>
      </w:pPr>
    </w:p>
    <w:p w14:paraId="41CCE7A2" w14:textId="77777777" w:rsidR="00CF740F" w:rsidRPr="00105DD9" w:rsidRDefault="004036C2">
      <w:pPr>
        <w:rPr>
          <w:rFonts w:ascii="Helvetica Neue" w:hAnsi="Helvetica Neue"/>
          <w:sz w:val="22"/>
        </w:rPr>
      </w:pPr>
    </w:p>
    <w:p w14:paraId="6CDF0578" w14:textId="77777777" w:rsidR="00CF740F" w:rsidRPr="00105DD9" w:rsidRDefault="00EA0725" w:rsidP="00CF740F">
      <w:pPr>
        <w:spacing w:before="120" w:after="120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b/>
          <w:sz w:val="22"/>
        </w:rPr>
        <w:t>Publications :</w:t>
      </w:r>
    </w:p>
    <w:p w14:paraId="42E1C1B5" w14:textId="77777777" w:rsidR="00EA0725" w:rsidRPr="00105DD9" w:rsidRDefault="00EA0725" w:rsidP="00EA0725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(2014) La « Fenêtre de Tolérance » de Daniel Siegel : Un modèle signifiant en analyse bioénergétique pour la régulation des états internes, </w:t>
      </w:r>
      <w:r w:rsidRPr="00105DD9">
        <w:rPr>
          <w:rFonts w:ascii="Helvetica Neue" w:hAnsi="Helvetica Neue"/>
          <w:sz w:val="22"/>
          <w:u w:val="single"/>
        </w:rPr>
        <w:t>Le corps et l'analyse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15</w:t>
      </w:r>
      <w:r w:rsidRPr="00105DD9">
        <w:rPr>
          <w:rFonts w:ascii="Helvetica Neue" w:hAnsi="Helvetica Neue"/>
          <w:sz w:val="22"/>
        </w:rPr>
        <w:t>.</w:t>
      </w:r>
    </w:p>
    <w:p w14:paraId="69D112FF" w14:textId="77777777" w:rsidR="00CF740F" w:rsidRPr="00105DD9" w:rsidRDefault="00EA0725" w:rsidP="00CF740F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(2010) Mise à l’épreuve du corps du thérapeute, </w:t>
      </w:r>
      <w:r w:rsidRPr="00105DD9">
        <w:rPr>
          <w:rFonts w:ascii="Helvetica Neue" w:hAnsi="Helvetica Neue"/>
          <w:sz w:val="22"/>
          <w:u w:val="single"/>
        </w:rPr>
        <w:t>Le corps et l'analyse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11</w:t>
      </w:r>
      <w:r w:rsidRPr="00105DD9">
        <w:rPr>
          <w:rFonts w:ascii="Helvetica Neue" w:hAnsi="Helvetica Neue"/>
          <w:sz w:val="22"/>
        </w:rPr>
        <w:t xml:space="preserve"> 123-140.</w:t>
      </w:r>
    </w:p>
    <w:p w14:paraId="14D29D1A" w14:textId="77777777" w:rsidR="00CF740F" w:rsidRPr="00105DD9" w:rsidRDefault="00EA0725" w:rsidP="00CF740F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(2004) Approche somatique du trauma. Un autre regard psychothérapeutique? - Somatic approach of posttraumatic stress disorders, another psychotherapeutic viewpoint? </w:t>
      </w:r>
      <w:r w:rsidRPr="00105DD9">
        <w:rPr>
          <w:rFonts w:ascii="Helvetica Neue" w:hAnsi="Helvetica Neue"/>
          <w:sz w:val="22"/>
          <w:u w:val="single"/>
        </w:rPr>
        <w:t>Stress et Trauma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4</w:t>
      </w:r>
      <w:r w:rsidRPr="00105DD9">
        <w:rPr>
          <w:rFonts w:ascii="Helvetica Neue" w:hAnsi="Helvetica Neue"/>
          <w:sz w:val="22"/>
        </w:rPr>
        <w:t>, 121-128.</w:t>
      </w:r>
    </w:p>
    <w:p w14:paraId="6EE1A777" w14:textId="77777777" w:rsidR="00CF740F" w:rsidRPr="00105DD9" w:rsidRDefault="00EA0725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(2004) L'analyse bioénergétique et les troubles psychotraumatiques. </w:t>
      </w:r>
      <w:r w:rsidRPr="00105DD9">
        <w:rPr>
          <w:rFonts w:ascii="Helvetica Neue" w:hAnsi="Helvetica Neue"/>
          <w:sz w:val="22"/>
          <w:u w:val="single"/>
        </w:rPr>
        <w:t>Le corps et l'analyse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5</w:t>
      </w:r>
      <w:r w:rsidRPr="00105DD9">
        <w:rPr>
          <w:rFonts w:ascii="Helvetica Neue" w:hAnsi="Helvetica Neue"/>
          <w:sz w:val="22"/>
        </w:rPr>
        <w:t>, 75-92.</w:t>
      </w:r>
    </w:p>
    <w:p w14:paraId="61E262D6" w14:textId="77777777" w:rsidR="00CF740F" w:rsidRPr="00105DD9" w:rsidRDefault="00EA0725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(2003) Visite à la Croix-Rouge colombienne et à la Fundacion Pais Libre de Colombie : Deux expériences des interventions autour des traumas psychiques. </w:t>
      </w:r>
      <w:r w:rsidRPr="00105DD9">
        <w:rPr>
          <w:rFonts w:ascii="Helvetica Neue" w:hAnsi="Helvetica Neue"/>
          <w:sz w:val="22"/>
          <w:u w:val="single"/>
        </w:rPr>
        <w:t>Le Journal International de Victimologie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2</w:t>
      </w:r>
      <w:r w:rsidRPr="00105DD9">
        <w:rPr>
          <w:rFonts w:ascii="Helvetica Neue" w:hAnsi="Helvetica Neue"/>
          <w:sz w:val="22"/>
        </w:rPr>
        <w:t xml:space="preserve"> (1),  pages - jidv.com</w:t>
      </w:r>
    </w:p>
    <w:p w14:paraId="44F68714" w14:textId="77777777" w:rsidR="00CF740F" w:rsidRPr="00105DD9" w:rsidRDefault="00EA0725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(2003) Traitement psychothérapeutique d'un syndrôme postraumatique à la police fédérale : exemple d'une approche somatique.  </w:t>
      </w:r>
      <w:r w:rsidRPr="00105DD9">
        <w:rPr>
          <w:rFonts w:ascii="Helvetica Neue" w:hAnsi="Helvetica Neue"/>
          <w:sz w:val="22"/>
          <w:u w:val="single"/>
        </w:rPr>
        <w:t>Le Journal International de Victimologie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1</w:t>
      </w:r>
      <w:r w:rsidRPr="00105DD9">
        <w:rPr>
          <w:rFonts w:ascii="Helvetica Neue" w:hAnsi="Helvetica Neue"/>
          <w:sz w:val="22"/>
        </w:rPr>
        <w:t xml:space="preserve"> (2), 7 pages - jidv.com</w:t>
      </w:r>
    </w:p>
    <w:p w14:paraId="40A8F437" w14:textId="77777777" w:rsidR="00CF740F" w:rsidRPr="00105DD9" w:rsidRDefault="00EA0725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Ucros, C. G. (1989) Mood state-dependent memory: A meta analysis. </w:t>
      </w:r>
      <w:r w:rsidRPr="00105DD9">
        <w:rPr>
          <w:rFonts w:ascii="Helvetica Neue" w:hAnsi="Helvetica Neue"/>
          <w:sz w:val="22"/>
          <w:u w:val="single"/>
        </w:rPr>
        <w:t>Cognition and Emotion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3</w:t>
      </w:r>
      <w:r w:rsidRPr="00105DD9">
        <w:rPr>
          <w:rFonts w:ascii="Helvetica Neue" w:hAnsi="Helvetica Neue"/>
          <w:sz w:val="22"/>
        </w:rPr>
        <w:t>, 139-167.</w:t>
      </w:r>
    </w:p>
    <w:p w14:paraId="2CADB5AD" w14:textId="77777777" w:rsidR="00CF740F" w:rsidRPr="00105DD9" w:rsidRDefault="00EA0725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 xml:space="preserve">Rimé, B., Ucros, C., Bestgen, Y., Jeanjean, Y. (1989) Type A behaviour pattern: specific coronary risk factor or general disease-prone condition? </w:t>
      </w:r>
      <w:r w:rsidRPr="00105DD9">
        <w:rPr>
          <w:rFonts w:ascii="Helvetica Neue" w:hAnsi="Helvetica Neue"/>
          <w:sz w:val="22"/>
          <w:u w:val="single"/>
        </w:rPr>
        <w:t>British Journal of Medical Psychology</w:t>
      </w:r>
      <w:r w:rsidRPr="00105DD9">
        <w:rPr>
          <w:rFonts w:ascii="Helvetica Neue" w:hAnsi="Helvetica Neue"/>
          <w:sz w:val="22"/>
        </w:rPr>
        <w:t xml:space="preserve">, </w:t>
      </w:r>
      <w:r w:rsidRPr="00105DD9">
        <w:rPr>
          <w:rFonts w:ascii="Helvetica Neue" w:hAnsi="Helvetica Neue"/>
          <w:sz w:val="22"/>
          <w:u w:val="single"/>
        </w:rPr>
        <w:t>62</w:t>
      </w:r>
      <w:r w:rsidRPr="00105DD9">
        <w:rPr>
          <w:rFonts w:ascii="Helvetica Neue" w:hAnsi="Helvetica Neue"/>
          <w:sz w:val="22"/>
        </w:rPr>
        <w:t>, 229-240.</w:t>
      </w:r>
    </w:p>
    <w:p w14:paraId="1F1F8391" w14:textId="77777777" w:rsidR="00CF740F" w:rsidRPr="00105DD9" w:rsidRDefault="004036C2" w:rsidP="00CF740F">
      <w:pPr>
        <w:ind w:left="567" w:hanging="567"/>
        <w:rPr>
          <w:rFonts w:ascii="Helvetica Neue" w:hAnsi="Helvetica Neue"/>
          <w:sz w:val="22"/>
        </w:rPr>
      </w:pPr>
    </w:p>
    <w:p w14:paraId="0BCC87A1" w14:textId="77777777" w:rsidR="00971722" w:rsidRPr="00105DD9" w:rsidRDefault="00971722" w:rsidP="00971722">
      <w:pPr>
        <w:spacing w:before="120" w:after="120"/>
        <w:rPr>
          <w:rFonts w:ascii="Helvetica Neue" w:hAnsi="Helvetica Neue"/>
          <w:b/>
          <w:sz w:val="22"/>
        </w:rPr>
      </w:pPr>
      <w:r w:rsidRPr="00105DD9">
        <w:rPr>
          <w:rFonts w:ascii="Helvetica Neue" w:hAnsi="Helvetica Neue"/>
          <w:b/>
          <w:sz w:val="22"/>
        </w:rPr>
        <w:t xml:space="preserve">Site Internet : </w:t>
      </w:r>
    </w:p>
    <w:p w14:paraId="25969CBA" w14:textId="0BD44CDE" w:rsidR="00971722" w:rsidRPr="00105DD9" w:rsidRDefault="00971722" w:rsidP="00CF740F">
      <w:pPr>
        <w:ind w:left="567" w:hanging="567"/>
        <w:rPr>
          <w:rFonts w:ascii="Helvetica Neue" w:hAnsi="Helvetica Neue"/>
          <w:sz w:val="22"/>
        </w:rPr>
      </w:pPr>
      <w:r w:rsidRPr="00105DD9">
        <w:rPr>
          <w:rFonts w:ascii="Helvetica Neue" w:hAnsi="Helvetica Neue"/>
          <w:sz w:val="22"/>
        </w:rPr>
        <w:t>www.</w:t>
      </w:r>
      <w:r w:rsidR="008B2127" w:rsidRPr="00105DD9">
        <w:rPr>
          <w:rFonts w:ascii="Helvetica Neue" w:hAnsi="Helvetica Neue"/>
          <w:sz w:val="22"/>
        </w:rPr>
        <w:t>le35</w:t>
      </w:r>
      <w:r w:rsidRPr="00105DD9">
        <w:rPr>
          <w:rFonts w:ascii="Helvetica Neue" w:hAnsi="Helvetica Neue"/>
          <w:sz w:val="22"/>
        </w:rPr>
        <w:t>.be</w:t>
      </w:r>
    </w:p>
    <w:sectPr w:rsidR="00971722" w:rsidRPr="00105DD9" w:rsidSect="00CF740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8F6E" w14:textId="77777777" w:rsidR="004036C2" w:rsidRDefault="004036C2">
      <w:r>
        <w:separator/>
      </w:r>
    </w:p>
  </w:endnote>
  <w:endnote w:type="continuationSeparator" w:id="0">
    <w:p w14:paraId="25650171" w14:textId="77777777" w:rsidR="004036C2" w:rsidRDefault="0040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2778" w14:textId="77777777" w:rsidR="00CF740F" w:rsidRDefault="00EA0725">
    <w:pPr>
      <w:pStyle w:val="Fuzeile"/>
    </w:pPr>
    <w:r>
      <w:t>CV Claudia Ucros</w:t>
    </w:r>
    <w:r>
      <w:tab/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2FA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CD1F" w14:textId="77777777" w:rsidR="00CF740F" w:rsidRDefault="00EA0725">
    <w:pPr>
      <w:pStyle w:val="Fuzeile"/>
    </w:pPr>
    <w:r>
      <w:tab/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2FA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C158" w14:textId="77777777" w:rsidR="004036C2" w:rsidRDefault="004036C2">
      <w:r>
        <w:separator/>
      </w:r>
    </w:p>
  </w:footnote>
  <w:footnote w:type="continuationSeparator" w:id="0">
    <w:p w14:paraId="01F731FF" w14:textId="77777777" w:rsidR="004036C2" w:rsidRDefault="0040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4756" w14:textId="77777777" w:rsidR="00CF740F" w:rsidRPr="00070FC2" w:rsidRDefault="00EA0725">
    <w:pPr>
      <w:jc w:val="center"/>
      <w:rPr>
        <w:rFonts w:ascii="Comic Sans MS" w:hAnsi="Comic Sans MS"/>
        <w:b/>
        <w:sz w:val="28"/>
      </w:rPr>
    </w:pPr>
    <w:r w:rsidRPr="00070FC2">
      <w:rPr>
        <w:rFonts w:ascii="Comic Sans MS" w:hAnsi="Comic Sans MS"/>
        <w:b/>
        <w:sz w:val="28"/>
      </w:rPr>
      <w:t>Claudia Ucros</w:t>
    </w:r>
  </w:p>
  <w:p w14:paraId="08CBA070" w14:textId="77777777" w:rsidR="00CF740F" w:rsidRDefault="00403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317"/>
    <w:multiLevelType w:val="hybridMultilevel"/>
    <w:tmpl w:val="1BEA2B82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64F5A"/>
    <w:multiLevelType w:val="hybridMultilevel"/>
    <w:tmpl w:val="F4B2D4B4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2367D"/>
    <w:multiLevelType w:val="hybridMultilevel"/>
    <w:tmpl w:val="CC72EF88"/>
    <w:lvl w:ilvl="0" w:tplc="000104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A8238C"/>
    <w:multiLevelType w:val="hybridMultilevel"/>
    <w:tmpl w:val="EF04022C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56611"/>
    <w:multiLevelType w:val="hybridMultilevel"/>
    <w:tmpl w:val="B2A63A40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E5247"/>
    <w:multiLevelType w:val="hybridMultilevel"/>
    <w:tmpl w:val="8E3AAAE0"/>
    <w:lvl w:ilvl="0" w:tplc="000104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5E2A45"/>
    <w:multiLevelType w:val="hybridMultilevel"/>
    <w:tmpl w:val="FE082526"/>
    <w:lvl w:ilvl="0" w:tplc="0001040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085"/>
    <w:rsid w:val="00005F4D"/>
    <w:rsid w:val="00105DD9"/>
    <w:rsid w:val="00202C95"/>
    <w:rsid w:val="004036C2"/>
    <w:rsid w:val="00612FA5"/>
    <w:rsid w:val="008B2127"/>
    <w:rsid w:val="00971722"/>
    <w:rsid w:val="00C14085"/>
    <w:rsid w:val="00DB6684"/>
    <w:rsid w:val="00E449D1"/>
    <w:rsid w:val="00E708A7"/>
    <w:rsid w:val="00E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92790C5"/>
  <w14:defaultImageDpi w14:val="300"/>
  <w15:docId w15:val="{4B633D02-3345-D943-8A60-97C58D8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14085"/>
    <w:rPr>
      <w:color w:val="0000FF"/>
      <w:u w:val="single"/>
    </w:rPr>
  </w:style>
  <w:style w:type="paragraph" w:styleId="Kopfzeile">
    <w:name w:val="header"/>
    <w:basedOn w:val="Standard"/>
    <w:rsid w:val="00B97F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97F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Short CV of Claudia Ucros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CV of Claudia Ucros</dc:title>
  <dc:subject/>
  <dc:creator>Ucros Claudia</dc:creator>
  <cp:keywords/>
  <cp:lastModifiedBy>Microsoft Office User</cp:lastModifiedBy>
  <cp:revision>4</cp:revision>
  <cp:lastPrinted>2009-11-15T14:42:00Z</cp:lastPrinted>
  <dcterms:created xsi:type="dcterms:W3CDTF">2019-02-19T11:42:00Z</dcterms:created>
  <dcterms:modified xsi:type="dcterms:W3CDTF">2019-02-19T15:20:00Z</dcterms:modified>
</cp:coreProperties>
</file>